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86" w:rsidRPr="0058560F" w:rsidRDefault="00844D86" w:rsidP="0084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759" w:type="dxa"/>
        <w:tblInd w:w="-743" w:type="dxa"/>
        <w:tblLook w:val="04A0" w:firstRow="1" w:lastRow="0" w:firstColumn="1" w:lastColumn="0" w:noHBand="0" w:noVBand="1"/>
      </w:tblPr>
      <w:tblGrid>
        <w:gridCol w:w="3261"/>
        <w:gridCol w:w="3260"/>
        <w:gridCol w:w="5238"/>
      </w:tblGrid>
      <w:tr w:rsidR="00844D86" w:rsidRPr="0058560F" w:rsidTr="00E36BFD">
        <w:trPr>
          <w:trHeight w:val="2797"/>
        </w:trPr>
        <w:tc>
          <w:tcPr>
            <w:tcW w:w="3261" w:type="dxa"/>
          </w:tcPr>
          <w:p w:rsidR="00E36BFD" w:rsidRPr="0058560F" w:rsidRDefault="00E36BFD" w:rsidP="00E36BFD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8560F">
              <w:rPr>
                <w:rFonts w:ascii="Times New Roman" w:eastAsia="Times New Roman" w:hAnsi="Times New Roman" w:cs="Times New Roman"/>
                <w:b/>
                <w:color w:val="262626"/>
                <w:lang w:eastAsia="ru-RU"/>
              </w:rPr>
              <w:t>Согласовано</w:t>
            </w:r>
          </w:p>
          <w:p w:rsidR="00E36BFD" w:rsidRPr="0058560F" w:rsidRDefault="00E36BFD" w:rsidP="00E36BFD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58560F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 xml:space="preserve">Заместитель директора по УВР </w:t>
            </w:r>
          </w:p>
          <w:p w:rsidR="00E36BFD" w:rsidRPr="0058560F" w:rsidRDefault="00E36BFD" w:rsidP="00E36BFD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  <w:p w:rsidR="00E36BFD" w:rsidRPr="0058560F" w:rsidRDefault="00E36BFD" w:rsidP="00E36BFD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58560F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____________  /Травкина Н.А./</w:t>
            </w:r>
          </w:p>
          <w:p w:rsidR="00E36BFD" w:rsidRPr="0058560F" w:rsidRDefault="00E36BFD" w:rsidP="00E36BFD">
            <w:pPr>
              <w:tabs>
                <w:tab w:val="left" w:pos="98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  <w:p w:rsidR="00E36BFD" w:rsidRPr="0058560F" w:rsidRDefault="00E36BFD" w:rsidP="00E3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«21»  </w:t>
            </w:r>
            <w:r w:rsidRPr="005856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="00C70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2022</w:t>
            </w:r>
            <w:r w:rsidRPr="0058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44D86" w:rsidRPr="0058560F" w:rsidRDefault="00844D86" w:rsidP="00E36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60F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>директор МОУ «</w:t>
            </w:r>
            <w:proofErr w:type="spellStart"/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>Заревская</w:t>
            </w:r>
            <w:proofErr w:type="spellEnd"/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 xml:space="preserve"> СОШ»</w:t>
            </w:r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  <w:proofErr w:type="spellStart"/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>Л.И.Козлова</w:t>
            </w:r>
            <w:proofErr w:type="spellEnd"/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 xml:space="preserve"> № ___ от «21»</w:t>
            </w:r>
            <w:r w:rsidRPr="0058560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августа</w:t>
            </w:r>
            <w:r w:rsidR="00C7051B">
              <w:rPr>
                <w:rFonts w:ascii="Times New Roman" w:eastAsia="Times New Roman" w:hAnsi="Times New Roman" w:cs="Times New Roman"/>
                <w:lang w:eastAsia="ru-RU"/>
              </w:rPr>
              <w:t xml:space="preserve"> 2022</w:t>
            </w:r>
            <w:bookmarkStart w:id="0" w:name="_GoBack"/>
            <w:bookmarkEnd w:id="0"/>
            <w:r w:rsidRPr="0058560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844D86" w:rsidRPr="0058560F" w:rsidRDefault="00844D86" w:rsidP="006F6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44D86" w:rsidRPr="0058560F" w:rsidRDefault="00844D86" w:rsidP="0084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86" w:rsidRPr="0058560F" w:rsidRDefault="00844D86" w:rsidP="0084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86" w:rsidRPr="0058560F" w:rsidRDefault="00844D86" w:rsidP="00844D86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Рабочая программа</w:t>
      </w:r>
    </w:p>
    <w:p w:rsidR="00844D86" w:rsidRPr="0058560F" w:rsidRDefault="00394F08" w:rsidP="00844D86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по м</w:t>
      </w:r>
      <w:r w:rsidR="00844D86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узыкальному искусству</w:t>
      </w:r>
    </w:p>
    <w:p w:rsidR="00844D86" w:rsidRPr="0058560F" w:rsidRDefault="00844D86" w:rsidP="00844D86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8</w:t>
      </w:r>
      <w:r w:rsidRPr="0058560F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класс </w:t>
      </w:r>
    </w:p>
    <w:p w:rsidR="00844D86" w:rsidRPr="0058560F" w:rsidRDefault="00844D86" w:rsidP="00844D86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</w:t>
      </w:r>
      <w:r w:rsidRPr="0058560F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базовый уровень</w:t>
      </w: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)</w:t>
      </w:r>
    </w:p>
    <w:p w:rsidR="00844D86" w:rsidRPr="0058560F" w:rsidRDefault="00844D86" w:rsidP="00844D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844D86" w:rsidRPr="0058560F" w:rsidRDefault="00844D86" w:rsidP="00844D86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44D86" w:rsidRPr="0058560F" w:rsidRDefault="00844D86" w:rsidP="00844D86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44D86" w:rsidRPr="0058560F" w:rsidRDefault="00844D86" w:rsidP="00844D86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Учитель:  </w:t>
      </w:r>
      <w:proofErr w:type="spellStart"/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Данилкина</w:t>
      </w:r>
      <w:proofErr w:type="spellEnd"/>
      <w:r w:rsidRPr="005856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Светлана Николаевна</w:t>
      </w:r>
    </w:p>
    <w:p w:rsidR="00844D86" w:rsidRPr="0058560F" w:rsidRDefault="00844D86" w:rsidP="0084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44D86" w:rsidRPr="0058560F" w:rsidRDefault="00844D86" w:rsidP="00844D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6BFD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BFD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BFD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BFD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BFD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BFD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BFD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D86" w:rsidRPr="0058560F" w:rsidRDefault="00E36BFD" w:rsidP="00844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 – 2023</w:t>
      </w:r>
      <w:r w:rsidR="00844D86" w:rsidRPr="0058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 год</w:t>
      </w:r>
    </w:p>
    <w:p w:rsidR="00E36BFD" w:rsidRDefault="00E36BFD" w:rsidP="00D209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BFD" w:rsidRDefault="00E36BFD" w:rsidP="00D209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BFD" w:rsidRDefault="00E36BFD" w:rsidP="00D209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25C" w:rsidRPr="00254EFD" w:rsidRDefault="0097525C" w:rsidP="00D209FB">
      <w:pPr>
        <w:jc w:val="center"/>
        <w:rPr>
          <w:rFonts w:ascii="Times New Roman" w:hAnsi="Times New Roman" w:cs="Times New Roman"/>
          <w:sz w:val="24"/>
          <w:szCs w:val="24"/>
        </w:rPr>
      </w:pPr>
      <w:r w:rsidRPr="007B759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Рабочая программа по музыке для </w:t>
      </w:r>
      <w:r w:rsidR="001C4648" w:rsidRPr="00D209FB">
        <w:rPr>
          <w:rFonts w:ascii="Times New Roman" w:hAnsi="Times New Roman" w:cs="Times New Roman"/>
          <w:sz w:val="24"/>
          <w:szCs w:val="24"/>
        </w:rPr>
        <w:t>8</w:t>
      </w:r>
      <w:r w:rsidRPr="00D209FB">
        <w:rPr>
          <w:rFonts w:ascii="Times New Roman" w:hAnsi="Times New Roman" w:cs="Times New Roman"/>
          <w:sz w:val="24"/>
          <w:szCs w:val="24"/>
        </w:rPr>
        <w:t xml:space="preserve"> класса разработана на основе Федерального компонента Государственного образовательного стандарта основного общего образования по искусству, авторской программы Г. П. Сергеевой, Е. Д. Критской «Музыка.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Основная школа 5-</w:t>
      </w:r>
      <w:r w:rsidR="001C4648" w:rsidRPr="00D209FB">
        <w:rPr>
          <w:rFonts w:ascii="Times New Roman" w:hAnsi="Times New Roman" w:cs="Times New Roman"/>
          <w:sz w:val="24"/>
          <w:szCs w:val="24"/>
        </w:rPr>
        <w:t>8</w:t>
      </w:r>
      <w:r w:rsidRPr="00D209FB">
        <w:rPr>
          <w:rFonts w:ascii="Times New Roman" w:hAnsi="Times New Roman" w:cs="Times New Roman"/>
          <w:sz w:val="24"/>
          <w:szCs w:val="24"/>
        </w:rPr>
        <w:t>классы» («Программы общеобразовательных учреждений.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Музыка. 1-</w:t>
      </w:r>
      <w:r w:rsidR="001C4648" w:rsidRPr="00D209FB">
        <w:rPr>
          <w:rFonts w:ascii="Times New Roman" w:hAnsi="Times New Roman" w:cs="Times New Roman"/>
          <w:sz w:val="24"/>
          <w:szCs w:val="24"/>
        </w:rPr>
        <w:t>8</w:t>
      </w:r>
      <w:r w:rsidRPr="00D209FB">
        <w:rPr>
          <w:rFonts w:ascii="Times New Roman" w:hAnsi="Times New Roman" w:cs="Times New Roman"/>
          <w:sz w:val="24"/>
          <w:szCs w:val="24"/>
        </w:rPr>
        <w:t xml:space="preserve"> классы» М, «Просвещение» 201</w:t>
      </w:r>
      <w:r w:rsidR="00ED65E6" w:rsidRPr="00ED65E6">
        <w:rPr>
          <w:rFonts w:ascii="Times New Roman" w:hAnsi="Times New Roman" w:cs="Times New Roman"/>
          <w:sz w:val="24"/>
          <w:szCs w:val="24"/>
        </w:rPr>
        <w:t>8</w:t>
      </w:r>
      <w:r w:rsidRPr="00D209FB">
        <w:rPr>
          <w:rFonts w:ascii="Times New Roman" w:hAnsi="Times New Roman" w:cs="Times New Roman"/>
          <w:sz w:val="24"/>
          <w:szCs w:val="24"/>
        </w:rPr>
        <w:t>)</w:t>
      </w:r>
      <w:r w:rsidR="00520D5E">
        <w:rPr>
          <w:rFonts w:ascii="Times New Roman" w:hAnsi="Times New Roman" w:cs="Times New Roman"/>
          <w:sz w:val="24"/>
          <w:szCs w:val="24"/>
        </w:rPr>
        <w:t xml:space="preserve"> и рассчитана на 35 часов </w:t>
      </w:r>
      <w:r w:rsidR="00D209FB">
        <w:rPr>
          <w:rFonts w:ascii="Times New Roman" w:hAnsi="Times New Roman" w:cs="Times New Roman"/>
          <w:sz w:val="24"/>
          <w:szCs w:val="24"/>
        </w:rPr>
        <w:t>учебного времени (1 час в неделю).</w:t>
      </w:r>
      <w:proofErr w:type="gramEnd"/>
    </w:p>
    <w:p w:rsidR="0097525C" w:rsidRPr="00D209FB" w:rsidRDefault="0097525C" w:rsidP="00D20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09FB">
        <w:rPr>
          <w:rFonts w:ascii="Times New Roman" w:hAnsi="Times New Roman" w:cs="Times New Roman"/>
          <w:b/>
          <w:sz w:val="24"/>
          <w:szCs w:val="24"/>
        </w:rPr>
        <w:t>Общая характеристика программы.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Образовательная программа по музыке для основной школы составлена на основе Фундаментального ядра содержания общего образования, Концепции духовно-нравственного развития и воспитания личности гражданина России и Требований к результатам основного общего образования, представленных в Федеральном государственном стандарте общего образования второго поколения. В ней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примерными программами начального общего образования. </w:t>
      </w:r>
    </w:p>
    <w:p w:rsidR="0097525C" w:rsidRPr="00D209FB" w:rsidRDefault="0097525C" w:rsidP="0097525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09FB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предмета.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школьников, 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Освоение предмета «Музыка» направлено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>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r w:rsidRPr="00D20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D209FB">
        <w:rPr>
          <w:rFonts w:ascii="Times New Roman" w:hAnsi="Times New Roman" w:cs="Times New Roman"/>
          <w:sz w:val="24"/>
          <w:szCs w:val="24"/>
        </w:rPr>
        <w:t xml:space="preserve"> приобщение школьников к музыке как эмоциональному, нравственно-эстетическому феномену, осознание через музыку жизненных явлений, раскрывающих духовный опыт поколений;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r w:rsidRPr="00D20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D209FB">
        <w:rPr>
          <w:rFonts w:ascii="Times New Roman" w:hAnsi="Times New Roman" w:cs="Times New Roman"/>
          <w:sz w:val="24"/>
          <w:szCs w:val="24"/>
        </w:rPr>
        <w:t xml:space="preserve"> расширение музыкального и общего культурного кругозора школьников;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r w:rsidRPr="00D20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 деятельности;</w:t>
      </w:r>
      <w:proofErr w:type="gramEnd"/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r w:rsidRPr="00D20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D209FB">
        <w:rPr>
          <w:rFonts w:ascii="Times New Roman" w:hAnsi="Times New Roman" w:cs="Times New Roman"/>
          <w:sz w:val="24"/>
          <w:szCs w:val="24"/>
        </w:rPr>
        <w:t xml:space="preserve"> развитие способности к эстетическому освоению мира, способности оценивать произведения искусства по законам гармонии и красоты;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r w:rsidRPr="00D20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D209FB">
        <w:rPr>
          <w:rFonts w:ascii="Times New Roman" w:hAnsi="Times New Roman" w:cs="Times New Roman"/>
          <w:sz w:val="24"/>
          <w:szCs w:val="24"/>
        </w:rPr>
        <w:t xml:space="preserve"> 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09FB">
        <w:rPr>
          <w:rFonts w:ascii="Times New Roman" w:hAnsi="Times New Roman" w:cs="Times New Roman"/>
          <w:sz w:val="24"/>
          <w:szCs w:val="24"/>
        </w:rPr>
        <w:t xml:space="preserve">В рамках продуктивной музыкально-творческой деятельности учебный предмет «Музыка» способствует формированию у обучающихся потребности в общении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 </w:t>
      </w:r>
      <w:proofErr w:type="gramEnd"/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09FB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предмета «Музыка»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связях с предметами: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«Литература», «Русский язык», «Изобразительное искусство», «История», «География», «Математика» и др. </w:t>
      </w:r>
    </w:p>
    <w:p w:rsidR="0097525C" w:rsidRPr="00D209FB" w:rsidRDefault="0097525C" w:rsidP="00D209FB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09FB">
        <w:rPr>
          <w:rFonts w:ascii="Times New Roman" w:hAnsi="Times New Roman" w:cs="Times New Roman"/>
          <w:b/>
          <w:sz w:val="24"/>
          <w:szCs w:val="24"/>
        </w:rPr>
        <w:t xml:space="preserve">Результаты изучения предмета «Музыка» </w:t>
      </w:r>
    </w:p>
    <w:p w:rsidR="0097525C" w:rsidRPr="00D209FB" w:rsidRDefault="0097525C" w:rsidP="00D209FB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09FB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ценностно-ориентационной сфере: — 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принятие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мультикультурной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картины современного мира;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становление музыкальной культуры как неотъемлемой части духовной культуры;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трудовой сфере: — формирование навыков самостоятельной работы при выполнении учебных и творческих задач;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готовность к осознанному выбору дальнейшей образовательной траектории;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познавательной (когнитивной, интеллектуальной) сфере: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умение познавать мир через музыкальные формы и образы.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результаты изучения музыки в основной школе: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активное использование основных интеллектуальных операций в синтезе с формированием художественного восприятия музыки;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умение организовывать свою деятельность в процессе познания мира через музыкальные образы, определять ее цели и задачи, выбирать средства реализации этих целей и применять их на практике, взаимодействовать с другими людьми в достижении общих целей; оценивать достигнутые результаты;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формирование ключевых компетенций: исследовательские умения, коммуникативные умения, информационные умения.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В области предметных результатов образовательное учреждение общего образования предоставляет ученику возможность научиться: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познавательной сфере: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представлять место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и роль музыкального искусства в жизни человека и общества;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наблюдать (воспринимать) объекты и явления культуры; воспринимать и анализировать смысл (концепцию) художественного образа, музыкального произведения;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lastRenderedPageBreak/>
        <w:t xml:space="preserve"> — различать особенности музыкального языка, художественных средств выразительности, специфики музыкального образа;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различать основные жанры народной и профессиональной музыки;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описывать явления музыкальной культуры, используя для этого специальную терминологию;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классифицировать изученные объекты и явления музыкальной культуры;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ценностно-ориентационной сфере: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представлять систему общечеловеческих ценностей;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осознавать ценность музыкальной культуры разных народов мира и место в ней отечественного музыкального искусства;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уважать культуру другого народа, осваивать духовно- нравственный потенциал, накопленный в музыкальных произведениях; проявлять эмоционально-ценностное отношение к искусству и к жизни; ориентироваться в системе моральных норм и ценностей, представленных в музыкальных произведениях;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коммуникативной сфере: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использовать методы социально-эстетической коммуникации, осваивать диалоговые формы общения с произведениями музыкального искусства;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эстетической сфере: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развивать в себе индивидуальный художественный вкус, интеллектуальную и эмоциональную сферы;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воспринимать эстетические ценности, высказывать мнение о достоинствах музыкальных произведений высокого и массового искусства, видеть ассоциативные связи и осознавать их роль в творческой и исполнительской деятельности;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стремиться к самостоятельному общению с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высоко-художественными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музыкальными произведениями и музыкальному самообразованию;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проявлять устойчивый интерес к искусству, художественным традициям своего народа и достижениям мировой музыкальной культуры, расширять свой эстетический кругозор;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понимать условность языка различных видов музыкального искусства;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определять зависимость художественной формы от цели творческого замысла;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— реализовывать свой творческий потенциал, осуществлять самоопределение и самореализацию личности на музыкальном художественно-образном материале;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 • в трудовой сфере: — применять выразительные средства в творческой и исполнительской деятельности на музыкальном материале.</w:t>
      </w:r>
    </w:p>
    <w:p w:rsidR="00D209FB" w:rsidRDefault="00D209FB" w:rsidP="00D209F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525C" w:rsidRPr="00D209FB" w:rsidRDefault="0097525C" w:rsidP="0097525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b/>
          <w:sz w:val="24"/>
          <w:szCs w:val="24"/>
        </w:rPr>
        <w:lastRenderedPageBreak/>
        <w:t>Основное содержание</w:t>
      </w: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Музыка как вид искусства. 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сонатно-симфонический цикл, сюита), 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 Народное музыкальное творчество Устное народное музыкальное творчество в развитии общей культуры народа.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Характерные черты русской народной музыки. Основные жанры русской народной вокальной музыки. Различные исполнительские типы художественного общения (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хоровое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, соревновательное,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сказительное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).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Русская музыка от эпохи средневековья до рубежа XIX-ХХ вв. Древнерусская духовная музыка. Знаменный распев как основа древнерусской храмовой музыки.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Традиции русской музыкальной классики, стилевые черты русской классической музыкальной школы. Зарубежная музыка от эпохи средневековья до рубежа XI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-XХ вв. Средневековая духовная музыка: григорианский хорал.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Жанры зарубежной духовной и светской музыки в эпохи Возрождения и Барокко (мадригал, мотет, фуга, месса, реквием, шансон). И.С. Бах – выдающийся музыкант эпохи Барокко. Венская классическая школа (Й. Гайдн, В. Моцарт, Л. Бетховен).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Творчество композиторов-романтиков Ф. Шопен, Ф. Лист, Р. Шуман, Ф. Шуберт, Э. Григ).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Оперный жанр в творчестве композиторов XIX века (Ж. Бизе, Дж. Верди). Основные жанры светской музыки (соната, симфония, камерно-инструментальная и вокальная музыка, опера, балет).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Развитие жанров светской музыки. Основные жанры светской музыки XIX века (соната, симфония, камерно-инструментальная и вокальная музыка, опера, балет). Развитие жанров светской музыки (камерная инструментальная и вокальная музыка, концерт, симфония, опера, балет). Русская и зарубежная музыкальная культура XX в. Знакомство с творчеством всемирно известных отечественных композиторов (И.Ф. Стравинский, С.С. Прокофьев, Д.Д. Шостакович, Г.В. Свиридов, Р. Щедрин, А.И. </w:t>
      </w:r>
      <w:r w:rsidRPr="00D209FB">
        <w:rPr>
          <w:rFonts w:ascii="Times New Roman" w:hAnsi="Times New Roman" w:cs="Times New Roman"/>
          <w:sz w:val="24"/>
          <w:szCs w:val="24"/>
        </w:rPr>
        <w:lastRenderedPageBreak/>
        <w:t xml:space="preserve">Хачатурян, А.Г.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) и зарубежных композиторов ХХ столетия (К. Дебюсси, К.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Орф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М. Равель, Б. Бриттен, А. Шенберг).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и зарубежные композиторы - 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Современная музыкальная жизнь. 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 Шаляпин, Д.Ф. Ойстрах, А.В. Свешников; Д.А. Хворостовский, А.Ю. Нетребко, В.Т. Спиваков, Н.Л. Луганский, Д.Л.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Мацуев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и др.) и зарубежных исполнителей (Э.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Карузо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М.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Каллас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; Л. Паваротти, М.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Кабалье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Клиберн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Кельмпфф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и др.) классической музыки. Современные выдающиеся, композиторы, вокальные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 Значение музыки в жизни человека Музыкальное искусство как воплощение жизненной красоты и жизненной правды. </w:t>
      </w:r>
    </w:p>
    <w:p w:rsidR="0097525C" w:rsidRPr="00D209FB" w:rsidRDefault="0097525C" w:rsidP="00D209F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 </w:t>
      </w:r>
    </w:p>
    <w:p w:rsidR="0097525C" w:rsidRPr="00D209FB" w:rsidRDefault="0097525C" w:rsidP="0097525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09FB">
        <w:rPr>
          <w:rFonts w:ascii="Times New Roman" w:hAnsi="Times New Roman" w:cs="Times New Roman"/>
          <w:b/>
          <w:sz w:val="24"/>
          <w:szCs w:val="24"/>
        </w:rPr>
        <w:t xml:space="preserve">Перечень музыкальных произведений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1.Ч.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«Космический пейзаж».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2. Г. Аллегри. «Мизерере» («Помилуй»).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3. Американский народный блюз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Роллем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Пит» и «Город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Нью- Йорк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» (обр. Дж.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Сильвермена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перевод С. Болотина).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4. Л.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Армстронг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«Блюз Западной окраины».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5. Э. Артемьев. Музыка к кинофильму: «Раба любви»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6 И. Бах. Маленькая прелюдия для органа соль минор (обр. для ф-но Д.Б.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). Токката и фуга ре минор для органа. Органная фуга соль минор. Органная фуга ля минор. Сюита № 2 (7 часть «Шутка»). </w:t>
      </w:r>
    </w:p>
    <w:p w:rsidR="0097525C" w:rsidRPr="00A4786F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И. Бах-Ф.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Бузони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Чакона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Партиты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№ 2 для скрипки соло. И</w:t>
      </w:r>
      <w:r w:rsidRPr="00A478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209FB">
        <w:rPr>
          <w:rFonts w:ascii="Times New Roman" w:hAnsi="Times New Roman" w:cs="Times New Roman"/>
          <w:sz w:val="24"/>
          <w:szCs w:val="24"/>
        </w:rPr>
        <w:t>Бах</w:t>
      </w:r>
      <w:r w:rsidRPr="00A4786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209FB">
        <w:rPr>
          <w:rFonts w:ascii="Times New Roman" w:hAnsi="Times New Roman" w:cs="Times New Roman"/>
          <w:sz w:val="24"/>
          <w:szCs w:val="24"/>
        </w:rPr>
        <w:t>Ш</w:t>
      </w:r>
      <w:r w:rsidRPr="00A478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Гуно</w:t>
      </w:r>
      <w:proofErr w:type="spellEnd"/>
      <w:r w:rsidRPr="00A478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A4786F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D209FB">
        <w:rPr>
          <w:rFonts w:ascii="Times New Roman" w:hAnsi="Times New Roman" w:cs="Times New Roman"/>
          <w:sz w:val="24"/>
          <w:szCs w:val="24"/>
          <w:lang w:val="en-US"/>
        </w:rPr>
        <w:t>Ave</w:t>
      </w:r>
      <w:r w:rsidRPr="00A478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209FB">
        <w:rPr>
          <w:rFonts w:ascii="Times New Roman" w:hAnsi="Times New Roman" w:cs="Times New Roman"/>
          <w:sz w:val="24"/>
          <w:szCs w:val="24"/>
          <w:lang w:val="en-US"/>
        </w:rPr>
        <w:t>Maria</w:t>
      </w:r>
      <w:r w:rsidRPr="00A4786F">
        <w:rPr>
          <w:rFonts w:ascii="Times New Roman" w:hAnsi="Times New Roman" w:cs="Times New Roman"/>
          <w:sz w:val="24"/>
          <w:szCs w:val="24"/>
          <w:lang w:val="en-US"/>
        </w:rPr>
        <w:t>».</w:t>
      </w:r>
      <w:proofErr w:type="gramEnd"/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7. Л. Бетховен. Симфония № 5. Соната № 7 (экспозиция Ι части). Соната № 8 («Патетическая»). Соната № 14 («Лунная»). Соната № 20 (ΙΙ часть, менуэт). Соната № 23 («Аппассионата).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8. Ж. Бизе. Опера «Кармен» (фрагменты из оперы).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9. Ж. Бизе-Р. Щедрин. Балет «Кармен-сюита».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lastRenderedPageBreak/>
        <w:t xml:space="preserve">10. Д.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Бортнянский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Херувимская песня № 7. «Слава Отцу и Сыну и Святому Духу». 15.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11. Ж.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Брель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Вальс. 16.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12. Дж. Верди. Опера «Аида» (Романс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Радамеса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«Милая Аида», ария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Аиды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мавританский танец, Триумфальный марш, Дуэт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Радамеса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Аиды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(финальная сцена)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>пера «Травиата», «Застольная песня», отрывки из оперы. Опера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Риголетто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» (Песенка Герцога, Финал).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14. А. Вивальди. Цикл концертов для скрипки соло, струнного квинтета, органа и чембало «Времена года» («Весна», «Зима»).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15. Э. Вила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Лобос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«Бразильская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бахиана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» № 5 (ария для сопрано и виолончелей).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16. Дж. Гершвин. Опера «Порги и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» (Колыбельная Клары из I д., Песня Порги из II д., Дуэт Порги и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Бесс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из II д., Песенка Спортинг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Лайфа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из II д.). Концерт для ф-но с оркестром (Ι часть). Рапсодия в блюзовых тонах. «Любимый мой» (сл. А. Гершвина, русский текст Т. Сикорской).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17. М. Глинка. Опера «Иван Сусанин» (отрывки из оперы). Опера «Руслан и Людмила» (отрывки из оперы). Романсы.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18.К. Глюк. Опера «Орфей и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 (хор «Струн золотых напев», Мелодия, Хор фурий).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19. Э. Григ. Музыка к драме Г. Ибсена «Пер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» (Песня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Сольвейг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«Смерть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Озе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20. Д.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Каччини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. «</w:t>
      </w:r>
      <w:r w:rsidRPr="00D209FB">
        <w:rPr>
          <w:rFonts w:ascii="Times New Roman" w:hAnsi="Times New Roman" w:cs="Times New Roman"/>
          <w:sz w:val="24"/>
          <w:szCs w:val="24"/>
          <w:lang w:val="en-US"/>
        </w:rPr>
        <w:t>Ave</w:t>
      </w:r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r w:rsidRPr="00D209FB">
        <w:rPr>
          <w:rFonts w:ascii="Times New Roman" w:hAnsi="Times New Roman" w:cs="Times New Roman"/>
          <w:sz w:val="24"/>
          <w:szCs w:val="24"/>
          <w:lang w:val="en-US"/>
        </w:rPr>
        <w:t>Maria</w:t>
      </w:r>
      <w:r w:rsidRPr="00D209F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21. К. Дебюсси. Ноктюрн «Празднества».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Бергамасская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сюита» («Лунный свет»). Фортепианная сюита «Детский уголок» («Кукольный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кэк-уок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22. Ф. Лист. Венгерская рапсодия № 2. Этюд Паганини (№ 6).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23. Ф.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Лэй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. «История любви».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24. Мадригалы эпохи Возрождения.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25. В. Моцарт. Фантазия для фортепиано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минор. Фантазия для фортепиано ре минор. Соната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мажор (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эксп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Ι ч.). «Маленькая ночная серенада» (Рондо). Симфония № 40. Симфония № 41 (фрагмент ΙΙ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>.). Реквием («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Dies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ire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Lacrimoza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»). Соната № 11 (I, II, III ч.). Фрагменты из оперы «Волшебная флейта». Мотет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Ave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verum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corpus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26. М. Мусоргский. Опера «Борис Годунов» (Вступление, Песня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Варлаама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, Сцена смерти Бориса, сцена под Кромами). Опера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 (Вступление, Пляска персидских девушек).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27. С. Прокофьев. Опера «Война и мир» (Ария Кутузова, Вальс). Соната № 2 (Ι ч.). Симфония № 1 «Классическая». Балет «Ромео и Джульетта» (Улица просыпается, Танец рыцарей, Патер Лоренцо). Кантата «Александр Невский» (Ледовое побоище). Фортепианные миниатюры «Мимолетности».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28. М. Равель. «Болеро».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29. С. Рахманинов. Концерт № 2 для ф-но с оркестром (Ι часть). Концерт № 3 для ф-но с оркестром (Ι часть). «Вокализ». Романс «Весенние воды» (сл. Ф. Тютчева). Романс «Островок» (сл. К. Бальмонта, из Шелли). Романс «Сирень» (сл. Е. Бекетовой).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Прелюдии (до диез минор, соль минор, соль диез минор.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«Всенощное бдение».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lastRenderedPageBreak/>
        <w:t xml:space="preserve">30. Н. Римский-Корсаков. Опера «Садко» (фрагменты из оперы). Опера «Золотой петушок» («Шествие»). Опера «Снегурочка» (фрагменты из оперы). Опера «Сказка о царе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 («Полет шмеля»). Симфоническая сюита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Шехеразада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 (I часть). Опера «Царская невеста» (фрагменты из оперы).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31. Ян Сибелиус. Музыка к пьесе А.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Ярнефельта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Куолема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 («Грустный вальс»).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32. Г. Свиридов. «Музыкальные иллюстрации к повести А. Пушкина «Метель». Музыка к драме А. Толстого «Царь Федор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Иоанович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», Хоровой концерт «Пушкинский венок».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33. А. Скрябин. Этюд № 12 (ре диез минор). Прелюдия № 4 (ми бемоль минор).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34. И. Стравинский. Балет «Петрушка» (Первая картина: темы гулянья, Балаганный дед, Танцовщица, Шарманщик играет на трубе, Фокусник играет на флейте, Танец оживших кукол).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35. А. Хачатурян. Балет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Гаянэ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» (Танец с саблями, Колыбельная). Концерт для скрипки с оркестром (I ч., II ч., ΙΙΙ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.). Музыка к драме М. Лермонтова «Маскарад» (Галоп, Вальс). Балет «Спартак» (фрагменты). 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36. П. Чайковский. «Евгений Онегин» (фрагменты из оперы). Симфония № 4 (ΙΙΙ ч.). Симфония № 5 (I ч., III ч. Вальс, IV ч. Финал). Симфония № 6. Концерт № 1 для ф-но с оркестром (ΙΙ ч., ΙΙΙ 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>.). Увертюра-фантазия «Ромео и Джульетта». Торжественная увертюра «1812 год». Сюита № 4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Моцартиана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». Фортепианный цикл «Времена года» («На тройке», «Баркарола»). Ноктюрн до-диез минор. «Всенощное бдение» («Богородице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Дево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, радуйся» № 8). «Я ли в поле да не травушка была» (ст. И. Сурикова). «Легенда» (сл. А. Плещеева).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37. Ф. Шопен. Вальс № 6 (ре бемоль мажор). Вальс № 7 (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диез минор). Вальс № 10 (си минор). Мазурка № 1. Мазурка № 47. Мазурка № 48. Полонез (ля мажор). Ноктюрн фа минор. Этюд № 12 (</w:t>
      </w:r>
      <w:proofErr w:type="gramStart"/>
      <w:r w:rsidRPr="00D209F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209FB">
        <w:rPr>
          <w:rFonts w:ascii="Times New Roman" w:hAnsi="Times New Roman" w:cs="Times New Roman"/>
          <w:sz w:val="24"/>
          <w:szCs w:val="24"/>
        </w:rPr>
        <w:t xml:space="preserve"> минор). Полонез (ля мажор).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38. Д. Шостакович. Симфония № 7 «Ленинградская». «Праздничная увертюра».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>39. И. Штраус. «Полька-пиццикато». Вальс из оперетты «Летучая мышь».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40. Ф. Шуберт. Симфония № 8 («Неоконченная»). Вокальный цикл на ст. В. Мюллера «Прекрасная мельничиха» («В путь»). «Лесной царь» (ст. И. Гете). «Шарманщик» (ст. В Мюллера»). «Серенада» (сл. Л.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Рельштаба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, перевод Н. Огарева). «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Ave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Maria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>» (сл. В. Скотта).</w:t>
      </w:r>
    </w:p>
    <w:p w:rsidR="0097525C" w:rsidRPr="00D209FB" w:rsidRDefault="0097525C" w:rsidP="00D20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FB">
        <w:rPr>
          <w:rFonts w:ascii="Times New Roman" w:hAnsi="Times New Roman" w:cs="Times New Roman"/>
          <w:sz w:val="24"/>
          <w:szCs w:val="24"/>
        </w:rPr>
        <w:t xml:space="preserve">41. Д. </w:t>
      </w:r>
      <w:proofErr w:type="spellStart"/>
      <w:r w:rsidRPr="00D209FB">
        <w:rPr>
          <w:rFonts w:ascii="Times New Roman" w:hAnsi="Times New Roman" w:cs="Times New Roman"/>
          <w:sz w:val="24"/>
          <w:szCs w:val="24"/>
        </w:rPr>
        <w:t>Эллингтон</w:t>
      </w:r>
      <w:proofErr w:type="spellEnd"/>
      <w:r w:rsidRPr="00D209FB">
        <w:rPr>
          <w:rFonts w:ascii="Times New Roman" w:hAnsi="Times New Roman" w:cs="Times New Roman"/>
          <w:sz w:val="24"/>
          <w:szCs w:val="24"/>
        </w:rPr>
        <w:t xml:space="preserve">. «Караван». </w:t>
      </w:r>
    </w:p>
    <w:p w:rsidR="00D209FB" w:rsidRPr="00D209FB" w:rsidRDefault="00D209FB" w:rsidP="00E00969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</w:p>
    <w:p w:rsidR="00E00969" w:rsidRPr="00D209FB" w:rsidRDefault="00E00969" w:rsidP="00D209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9F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0560FD" w:rsidRPr="00D209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7DF0" w:rsidRPr="00D209FB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993"/>
        <w:gridCol w:w="5569"/>
        <w:gridCol w:w="1815"/>
        <w:gridCol w:w="833"/>
        <w:gridCol w:w="820"/>
      </w:tblGrid>
      <w:tr w:rsidR="00E00969" w:rsidRPr="00D209FB" w:rsidTr="00D209FB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209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00969" w:rsidRPr="00D209FB" w:rsidTr="00D209FB">
        <w:trPr>
          <w:trHeight w:val="345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209FB">
              <w:rPr>
                <w:b/>
                <w:sz w:val="24"/>
                <w:szCs w:val="24"/>
              </w:rPr>
              <w:t>Факт</w:t>
            </w:r>
          </w:p>
        </w:tc>
      </w:tr>
      <w:tr w:rsidR="00E00969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B07DF0" w:rsidP="00B07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B07DF0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969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B07DF0" w:rsidP="00134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Классика в нашей жизни.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969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B07DF0" w:rsidP="00134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 Опера.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969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B07DF0" w:rsidP="00B0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Опера «Князь Игорь». Русская эпическая опера.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969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9445F2" w:rsidP="008C0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театре. Балет.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969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9445F2" w:rsidP="008C0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Балет «Ярославна»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969" w:rsidRPr="00D209FB" w:rsidRDefault="00E00969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EB5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9445F2" w:rsidP="00134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В музыкальном театре. Мюзикл. Рок-опера. </w:t>
            </w:r>
            <w:r w:rsidRPr="00D20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«Преступление и наказание</w:t>
            </w:r>
            <w:proofErr w:type="gramStart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рок-опера Э. Артемьева.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EB5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9445F2" w:rsidP="0094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Мюзикл «Ромео и Джульетта».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EB5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9445F2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Музыка к драматическому спектаклю.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EB5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88415C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Музыка Э. Грига к драме Г. Ибсена «Пер </w:t>
            </w:r>
            <w:proofErr w:type="spellStart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EB5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88415C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«Гоголь-сюита». Из музыки к спектаклю «Ревизская сказка»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EB5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9445F2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Музыка в кино.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EB5" w:rsidRPr="00D209FB" w:rsidRDefault="00492EB5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2B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9445F2" w:rsidP="004B0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Музыка к фильму «Властелин колец»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2B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B07DF0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В концертном зале. Симфония</w:t>
            </w:r>
            <w:r w:rsidR="009445F2" w:rsidRPr="00D209FB">
              <w:rPr>
                <w:rFonts w:ascii="Times New Roman" w:hAnsi="Times New Roman" w:cs="Times New Roman"/>
                <w:sz w:val="24"/>
                <w:szCs w:val="24"/>
              </w:rPr>
              <w:t>: прошлое и настоящее.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2B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B07DF0" w:rsidP="00B0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Симфония №8 «Неоконченная»</w:t>
            </w:r>
            <w:r w:rsidR="00D2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Ф. Шуберта.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2B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B07DF0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Симфония № 5 П.И.  Чайковского.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2B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7DF0" w:rsidRPr="00D209FB" w:rsidRDefault="00DB491D" w:rsidP="00B0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DF0" w:rsidRPr="00D209FB">
              <w:rPr>
                <w:rFonts w:ascii="Times New Roman" w:hAnsi="Times New Roman" w:cs="Times New Roman"/>
                <w:sz w:val="24"/>
                <w:szCs w:val="24"/>
              </w:rPr>
              <w:t>Симфония №1 «Классическая»</w:t>
            </w:r>
          </w:p>
          <w:p w:rsidR="004B042B" w:rsidRPr="00D209FB" w:rsidRDefault="00B07DF0" w:rsidP="00B0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С. Прокофьева.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42B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2B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B07DF0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Музыка – это огромный мир.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5C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415C" w:rsidRPr="00D209FB" w:rsidRDefault="0088415C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415C" w:rsidRPr="00D209FB" w:rsidRDefault="0088415C" w:rsidP="003704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415C" w:rsidRPr="00D209FB" w:rsidRDefault="0088415C" w:rsidP="00D209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415C" w:rsidRPr="00D209FB" w:rsidRDefault="0088415C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415C" w:rsidRPr="00D209FB" w:rsidRDefault="0088415C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42B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88415C" w:rsidP="004B042B">
            <w:pPr>
              <w:pStyle w:val="a3"/>
              <w:rPr>
                <w:sz w:val="24"/>
                <w:szCs w:val="24"/>
              </w:rPr>
            </w:pPr>
            <w:r w:rsidRPr="00D209FB">
              <w:rPr>
                <w:sz w:val="24"/>
                <w:szCs w:val="24"/>
              </w:rPr>
              <w:t>«</w:t>
            </w:r>
            <w:proofErr w:type="gramStart"/>
            <w:r w:rsidRPr="00D209FB">
              <w:rPr>
                <w:sz w:val="24"/>
                <w:szCs w:val="24"/>
              </w:rPr>
              <w:t>Музыканты-вечные</w:t>
            </w:r>
            <w:proofErr w:type="gramEnd"/>
            <w:r w:rsidRPr="00D209FB">
              <w:rPr>
                <w:sz w:val="24"/>
                <w:szCs w:val="24"/>
              </w:rPr>
              <w:t xml:space="preserve"> маги»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42B" w:rsidRPr="00D209FB" w:rsidRDefault="004B042B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810FC3" w:rsidP="00AD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И снова в музыкальном театре.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7E6E6D" w:rsidP="00AD0A42">
            <w:pPr>
              <w:pStyle w:val="a3"/>
              <w:rPr>
                <w:sz w:val="24"/>
                <w:szCs w:val="24"/>
              </w:rPr>
            </w:pPr>
            <w:r w:rsidRPr="00D209FB">
              <w:rPr>
                <w:sz w:val="24"/>
                <w:szCs w:val="24"/>
              </w:rPr>
              <w:t xml:space="preserve">Опера «Порги и </w:t>
            </w:r>
            <w:proofErr w:type="spellStart"/>
            <w:r w:rsidRPr="00D209FB">
              <w:rPr>
                <w:sz w:val="24"/>
                <w:szCs w:val="24"/>
              </w:rPr>
              <w:t>Бесс</w:t>
            </w:r>
            <w:proofErr w:type="spellEnd"/>
            <w:r w:rsidRPr="00D209FB">
              <w:rPr>
                <w:sz w:val="24"/>
                <w:szCs w:val="24"/>
              </w:rPr>
              <w:t>» Д. Гершвина.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7E6E6D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Развитие традиций оперного спектакля.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7E6E6D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Опера «Кармен» Ж. Бизе.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7E6E6D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Образы </w:t>
            </w:r>
            <w:proofErr w:type="spellStart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Хозе</w:t>
            </w:r>
            <w:proofErr w:type="spellEnd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Эскамильо</w:t>
            </w:r>
            <w:proofErr w:type="spellEnd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. Портреты великих исполнителей.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7E6E6D" w:rsidP="000560FD">
            <w:pPr>
              <w:pStyle w:val="a3"/>
              <w:rPr>
                <w:sz w:val="24"/>
                <w:szCs w:val="24"/>
              </w:rPr>
            </w:pPr>
            <w:r w:rsidRPr="00D209FB">
              <w:rPr>
                <w:sz w:val="24"/>
                <w:szCs w:val="24"/>
              </w:rPr>
              <w:t>Балет «Кармен-сюита»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7E6E6D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Образы масок и Тореадора.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FD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496D57" w:rsidP="00BE3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Портреты великих исполнителей.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0FD" w:rsidRPr="00D209FB" w:rsidRDefault="000560FD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0B2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1C24" w:rsidRPr="00D209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496D57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Современный музыкальный театр.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0B2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1C24" w:rsidRPr="00D209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496D57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Великие мюзиклы мира.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0B2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E30B2" w:rsidRPr="00D2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496D57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Классика в современной обработке.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0B2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1C24" w:rsidRPr="00D2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496D57" w:rsidP="00496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В концертном зале. Симфония № 7 «Ленинградская» </w:t>
            </w:r>
            <w:proofErr w:type="spellStart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Д.Шостаковича</w:t>
            </w:r>
            <w:proofErr w:type="spellEnd"/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0B2" w:rsidRPr="00D209FB" w:rsidRDefault="00BE30B2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428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810FC3" w:rsidP="00DB4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Музыка в храмово</w:t>
            </w:r>
            <w:r w:rsidR="00496D57" w:rsidRPr="00D209FB">
              <w:rPr>
                <w:rFonts w:ascii="Times New Roman" w:hAnsi="Times New Roman" w:cs="Times New Roman"/>
                <w:sz w:val="24"/>
                <w:szCs w:val="24"/>
              </w:rPr>
              <w:t>м синтезе искусств.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428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DB491D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FC3" w:rsidRPr="00D209FB">
              <w:rPr>
                <w:rFonts w:ascii="Times New Roman" w:hAnsi="Times New Roman" w:cs="Times New Roman"/>
                <w:sz w:val="24"/>
                <w:szCs w:val="24"/>
              </w:rPr>
              <w:t>Неизвестный Свиридов.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428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810FC3" w:rsidP="00370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Свет фресок Дионисия – миру.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428" w:rsidRPr="00D209FB" w:rsidTr="00D209F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810FC3" w:rsidP="00D75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Музыкальные завещания потомкам.</w:t>
            </w:r>
            <w:r w:rsidR="00D209FB" w:rsidRPr="00D209FB">
              <w:rPr>
                <w:rFonts w:ascii="Times New Roman" w:hAnsi="Times New Roman" w:cs="Times New Roman"/>
                <w:sz w:val="24"/>
                <w:szCs w:val="24"/>
              </w:rPr>
              <w:t xml:space="preserve"> Пусть музыка звучит!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5D1C24" w:rsidP="00D20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428" w:rsidRPr="00D209FB" w:rsidRDefault="00370428" w:rsidP="00AD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969" w:rsidRPr="00D209FB" w:rsidRDefault="00E00969" w:rsidP="00E00969">
      <w:pPr>
        <w:rPr>
          <w:rFonts w:ascii="Times New Roman" w:hAnsi="Times New Roman" w:cs="Times New Roman"/>
          <w:sz w:val="24"/>
          <w:szCs w:val="24"/>
        </w:rPr>
      </w:pPr>
    </w:p>
    <w:p w:rsidR="00183F28" w:rsidRPr="00D209FB" w:rsidRDefault="00183F28">
      <w:pPr>
        <w:rPr>
          <w:rFonts w:ascii="Times New Roman" w:hAnsi="Times New Roman" w:cs="Times New Roman"/>
          <w:sz w:val="24"/>
          <w:szCs w:val="24"/>
        </w:rPr>
      </w:pPr>
    </w:p>
    <w:sectPr w:rsidR="00183F28" w:rsidRPr="00D209FB" w:rsidSect="00B9431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D04" w:rsidRDefault="00647D04" w:rsidP="00054676">
      <w:pPr>
        <w:spacing w:after="0" w:line="240" w:lineRule="auto"/>
      </w:pPr>
      <w:r>
        <w:separator/>
      </w:r>
    </w:p>
  </w:endnote>
  <w:endnote w:type="continuationSeparator" w:id="0">
    <w:p w:rsidR="00647D04" w:rsidRDefault="00647D04" w:rsidP="00054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849920"/>
      <w:docPartObj>
        <w:docPartGallery w:val="Page Numbers (Bottom of Page)"/>
        <w:docPartUnique/>
      </w:docPartObj>
    </w:sdtPr>
    <w:sdtEndPr/>
    <w:sdtContent>
      <w:p w:rsidR="00520D5E" w:rsidRDefault="00520D5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51B">
          <w:rPr>
            <w:noProof/>
          </w:rPr>
          <w:t>1</w:t>
        </w:r>
        <w:r>
          <w:fldChar w:fldCharType="end"/>
        </w:r>
      </w:p>
    </w:sdtContent>
  </w:sdt>
  <w:p w:rsidR="00054676" w:rsidRDefault="0005467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D04" w:rsidRDefault="00647D04" w:rsidP="00054676">
      <w:pPr>
        <w:spacing w:after="0" w:line="240" w:lineRule="auto"/>
      </w:pPr>
      <w:r>
        <w:separator/>
      </w:r>
    </w:p>
  </w:footnote>
  <w:footnote w:type="continuationSeparator" w:id="0">
    <w:p w:rsidR="00647D04" w:rsidRDefault="00647D04" w:rsidP="00054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C2B"/>
    <w:multiLevelType w:val="hybridMultilevel"/>
    <w:tmpl w:val="AF1AFAE4"/>
    <w:lvl w:ilvl="0" w:tplc="4DAAF6D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65"/>
    <w:rsid w:val="00022E79"/>
    <w:rsid w:val="00054676"/>
    <w:rsid w:val="000560FD"/>
    <w:rsid w:val="00134553"/>
    <w:rsid w:val="00183F28"/>
    <w:rsid w:val="001C4648"/>
    <w:rsid w:val="00370428"/>
    <w:rsid w:val="00394F08"/>
    <w:rsid w:val="00492EB5"/>
    <w:rsid w:val="00496D57"/>
    <w:rsid w:val="004B042B"/>
    <w:rsid w:val="00520D5E"/>
    <w:rsid w:val="005A61E8"/>
    <w:rsid w:val="005D1492"/>
    <w:rsid w:val="005D1C24"/>
    <w:rsid w:val="005E33DC"/>
    <w:rsid w:val="00647D04"/>
    <w:rsid w:val="007E6E6D"/>
    <w:rsid w:val="00810FC3"/>
    <w:rsid w:val="00836779"/>
    <w:rsid w:val="00844D86"/>
    <w:rsid w:val="00853CFE"/>
    <w:rsid w:val="0088415C"/>
    <w:rsid w:val="008C012D"/>
    <w:rsid w:val="009445F2"/>
    <w:rsid w:val="0097244A"/>
    <w:rsid w:val="0097525C"/>
    <w:rsid w:val="00986F53"/>
    <w:rsid w:val="00A34A0C"/>
    <w:rsid w:val="00A4786F"/>
    <w:rsid w:val="00A84187"/>
    <w:rsid w:val="00AC6165"/>
    <w:rsid w:val="00B07DF0"/>
    <w:rsid w:val="00B9431E"/>
    <w:rsid w:val="00BE30B2"/>
    <w:rsid w:val="00C7051B"/>
    <w:rsid w:val="00D209FB"/>
    <w:rsid w:val="00D51D72"/>
    <w:rsid w:val="00D75720"/>
    <w:rsid w:val="00DB491D"/>
    <w:rsid w:val="00E00969"/>
    <w:rsid w:val="00E3372B"/>
    <w:rsid w:val="00E36BFD"/>
    <w:rsid w:val="00ED65E6"/>
    <w:rsid w:val="00F5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009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009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6">
    <w:name w:val="c16"/>
    <w:basedOn w:val="a"/>
    <w:rsid w:val="005E33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E33DC"/>
  </w:style>
  <w:style w:type="paragraph" w:styleId="a6">
    <w:name w:val="List Paragraph"/>
    <w:basedOn w:val="a"/>
    <w:uiPriority w:val="34"/>
    <w:qFormat/>
    <w:rsid w:val="0097525C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D209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7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786F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5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4676"/>
  </w:style>
  <w:style w:type="paragraph" w:styleId="ab">
    <w:name w:val="footer"/>
    <w:basedOn w:val="a"/>
    <w:link w:val="ac"/>
    <w:uiPriority w:val="99"/>
    <w:unhideWhenUsed/>
    <w:rsid w:val="0005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4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009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009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6">
    <w:name w:val="c16"/>
    <w:basedOn w:val="a"/>
    <w:rsid w:val="005E33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E33DC"/>
  </w:style>
  <w:style w:type="paragraph" w:styleId="a6">
    <w:name w:val="List Paragraph"/>
    <w:basedOn w:val="a"/>
    <w:uiPriority w:val="34"/>
    <w:qFormat/>
    <w:rsid w:val="0097525C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D209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7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786F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5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4676"/>
  </w:style>
  <w:style w:type="paragraph" w:styleId="ab">
    <w:name w:val="footer"/>
    <w:basedOn w:val="a"/>
    <w:link w:val="ac"/>
    <w:uiPriority w:val="99"/>
    <w:unhideWhenUsed/>
    <w:rsid w:val="0005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4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22BB6-699B-4C25-879C-7BC39FCCA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2959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</cp:lastModifiedBy>
  <cp:revision>11</cp:revision>
  <cp:lastPrinted>2020-09-09T20:41:00Z</cp:lastPrinted>
  <dcterms:created xsi:type="dcterms:W3CDTF">2020-01-18T20:43:00Z</dcterms:created>
  <dcterms:modified xsi:type="dcterms:W3CDTF">2023-02-02T08:33:00Z</dcterms:modified>
</cp:coreProperties>
</file>